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200"/>
      </w:tblGrid>
      <w:tr>
        <w:trPr>
          <w:trHeight w:val="0"/>
        </w:trPr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дистанционном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дистанционном обучении в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(далее – Федеральный закон № 273-ФЗ);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23.08.2017 № 816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2.2.2/2.4.1340-03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2.4.2.2821-10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и локальными нормативными актами МБОУ Школа № 3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Платформа дистанционного обучения (далее – ПДО)</w:t>
      </w:r>
      <w:r>
        <w:rPr>
          <w:rFonts w:hAnsi="Times New Roman" w:cs="Times New Roman"/>
          <w:color w:val="000000"/>
          <w:sz w:val="24"/>
          <w:szCs w:val="24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дистанционного обучения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обеспечения дистанционного обучения Школа: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 процесса дистанционного обучения, анализ и учет результатов дистанционного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Чтобы обучающийся мог участвовать в дистанционном обучении, ему следует придерживаться следующего </w:t>
      </w:r>
      <w:r>
        <w:rPr>
          <w:rFonts w:hAnsi="Times New Roman" w:cs="Times New Roman"/>
          <w:color w:val="000000"/>
          <w:sz w:val="24"/>
          <w:szCs w:val="24"/>
        </w:rPr>
        <w:t>регламента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Учитель может применять для дистанционного обучения платформу Discord, Skype, Zoom.ru, TrueConf и другие программные средства, которые позволяют обеспечить доступ для каждого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Учитель обязан заблаговременно сообщать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оказания методической помощи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Расписание индивидуальных и коллективных консультаций составляется учителем и направляется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 чем за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осуществления текущего и итогового контроля результатов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34474a715643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